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468F0" w:rsidRDefault="00000000">
      <w:pPr>
        <w:pStyle w:val="Nagwek1"/>
        <w:jc w:val="both"/>
      </w:pPr>
      <w:bookmarkStart w:id="0" w:name="_heading=h.gjdgxs" w:colFirst="0" w:colLast="0"/>
      <w:bookmarkEnd w:id="0"/>
      <w:r>
        <w:t>Rozpoczynamy rekrutację do projektu „Mobilności europejskie jako narzędzie rozwoju uczniów i kadry – edycja 2” o numerze 2022-1-PL01-KA122-SCH-000071162 realizowanego w ramach programu Erasmus+, akcja kluczowa 1: Mobilność edukacyjna, Sektor: Edukacja Szkolna.</w:t>
      </w:r>
    </w:p>
    <w:p w14:paraId="00000002" w14:textId="77777777" w:rsidR="002468F0" w:rsidRDefault="002468F0"/>
    <w:p w14:paraId="00000003" w14:textId="77777777" w:rsidR="002468F0" w:rsidRDefault="00000000">
      <w:pPr>
        <w:jc w:val="both"/>
        <w:rPr>
          <w:b/>
        </w:rPr>
      </w:pPr>
      <w:r>
        <w:rPr>
          <w:b/>
        </w:rPr>
        <w:t>W związku z realizacją przez Szkołę projektu ponadnarodowej mobilności uczniów, ogłaszamy rozpoczęcie naboru do wyjazdu edukacyjnego do Grecji w ramach inicjatywy. Zachęcamy do zapoznania się ze szczegółami tej procedury!</w:t>
      </w:r>
    </w:p>
    <w:p w14:paraId="00000004" w14:textId="77777777" w:rsidR="002468F0" w:rsidRDefault="00000000">
      <w:pPr>
        <w:pStyle w:val="Nagwek2"/>
        <w:jc w:val="both"/>
      </w:pPr>
      <w:r>
        <w:t>Ponadnarodowa mobilność w Dębicy</w:t>
      </w:r>
    </w:p>
    <w:p w14:paraId="00000005" w14:textId="77777777" w:rsidR="002468F0" w:rsidRDefault="00000000">
      <w:pPr>
        <w:jc w:val="both"/>
      </w:pPr>
      <w:bookmarkStart w:id="1" w:name="_heading=h.30j0zll" w:colFirst="0" w:colLast="0"/>
      <w:bookmarkEnd w:id="1"/>
      <w:r>
        <w:t xml:space="preserve">Przypominamy, iż projekt to dla uczniów naszej szkoły okazja do odbycia bezpłatnego, dwutygodniowego wyjazdu do Grecji. Podczas mobilności uczestnicy współpracować będą z młodzieżą ze szkoły partnerskiej podczas realizacji programu merytorycznego. W międzynarodowych grupach zadaniowych uczniowie przygotują wzorcowe strony internetowe o tematyce związanej z przedsiębiorczością na poziomie regionów, stworzą wielojęzyczne profile w mediach społecznościowych, zaprojektują skuteczną kampanię marketingową w Internecie wybranych przez siebie produktów i usług. </w:t>
      </w:r>
    </w:p>
    <w:p w14:paraId="00000006" w14:textId="77777777" w:rsidR="002468F0" w:rsidRDefault="00000000">
      <w:pPr>
        <w:pStyle w:val="Nagwek2"/>
        <w:jc w:val="both"/>
      </w:pPr>
      <w:r>
        <w:t>Dlaczego warto wziąć w udział w projekcie?</w:t>
      </w:r>
    </w:p>
    <w:p w14:paraId="00000007" w14:textId="77777777" w:rsidR="002468F0" w:rsidRDefault="00000000">
      <w:pPr>
        <w:jc w:val="both"/>
      </w:pPr>
      <w:r>
        <w:t xml:space="preserve">Powodów jest tak wiele, że moglibyśmy wymieniać je bez końca! </w:t>
      </w:r>
      <w:r>
        <w:rPr>
          <w:rFonts w:ascii="Quattrocento Sans" w:eastAsia="Quattrocento Sans" w:hAnsi="Quattrocento Sans" w:cs="Quattrocento Sans"/>
        </w:rPr>
        <w:t>😊</w:t>
      </w:r>
      <w:r>
        <w:t xml:space="preserve"> Wśród celów projektu znalazło się wzmocnienie kompetencji kluczowych. Dzięki innowacyjnemu programowi projektu uczestnicy nauczą się projektować i tworzyć </w:t>
      </w:r>
      <w:proofErr w:type="spellStart"/>
      <w:r>
        <w:t>fanpejdże</w:t>
      </w:r>
      <w:proofErr w:type="spellEnd"/>
      <w:r>
        <w:t xml:space="preserve"> na Facebooku i strony internetowe zgodnie z najlepszymi standardami. Zajęcia będą odbywać się w języku angielskim, a codzienny kontakt z rówieśnikami z Grecji dodatkowo zwiększy korzyść – zwiększenie znajomości zagranicznego języka oraz biegłości i pewności siebie w posługiwaniu się nim. Na czas mobilności zaplanowano także liczne wycieczki, podczas których uczniowie poznają niezwykłą Riwierę Olimpijską. </w:t>
      </w:r>
    </w:p>
    <w:p w14:paraId="00000008" w14:textId="77777777" w:rsidR="002468F0" w:rsidRDefault="00000000">
      <w:pPr>
        <w:jc w:val="both"/>
      </w:pPr>
      <w:r>
        <w:t xml:space="preserve">Udział w przedsięwzięciu jest dla uczniów bezpłatny. Wszyscy uczestnicy otrzymają certyfikaty potwierdzające realizację mobilności. </w:t>
      </w:r>
    </w:p>
    <w:p w14:paraId="00000009" w14:textId="77777777" w:rsidR="002468F0" w:rsidRDefault="00000000">
      <w:pPr>
        <w:pStyle w:val="Nagwek2"/>
        <w:jc w:val="both"/>
      </w:pPr>
      <w:r>
        <w:t>Kto może wziąć udział w rekrutacji?</w:t>
      </w:r>
    </w:p>
    <w:p w14:paraId="0000000A" w14:textId="77777777" w:rsidR="002468F0" w:rsidRDefault="00000000">
      <w:pPr>
        <w:jc w:val="both"/>
      </w:pPr>
      <w:r>
        <w:t xml:space="preserve">Do udziału w naborze zapraszamy uczniów i uczennic z klas II i III technikum żywienia i usług gastronomicznych, technikum reklamy, technikum fotografii i multimediów, technikum ekonomisty, technikum handlowca oraz technikum rachunkowości. Łącznie w procedurze wyłonionych zostanie 25 osób oraz lista rezerwowa (4 osoby) – to uczestnicy, którzy zostaną zakwalifikowani do projektu w przypadku rezygnacji kogoś z listy głównej. </w:t>
      </w:r>
    </w:p>
    <w:p w14:paraId="0000000B" w14:textId="77777777" w:rsidR="002468F0" w:rsidRDefault="00000000">
      <w:pPr>
        <w:jc w:val="both"/>
      </w:pPr>
      <w:r>
        <w:t xml:space="preserve">Co będzie brane pod uwagę? Szczegółowe zasady naboru przedstawione zostały w regulaminie. Prosimy o zapoznanie się z dokumentami. Konkurs zostanie rozstrzygnięty na podstawie przydzielonych kandydatom przez Komisję Rekrutacyjną punktów, w tym za średnią ocen z ostatniego roku, zachowanie, ocenę z języka angielskiego, szczególne osiągnięcia czy kryterium zmniejszonych szans. Uwaga! Zakłada się, że minimalny poziom znajomości języka angielskiego wśród uczestników to B1 ze względu na komfortowy udział w zajęciach. Przed mobilnością zostanie przeprowadzone przygotowanie językowe, więc nie należy się tego jednak obawiać. </w:t>
      </w:r>
    </w:p>
    <w:p w14:paraId="0000000C" w14:textId="77777777" w:rsidR="002468F0" w:rsidRDefault="00000000">
      <w:pPr>
        <w:pStyle w:val="Nagwek2"/>
        <w:jc w:val="both"/>
      </w:pPr>
      <w:r>
        <w:lastRenderedPageBreak/>
        <w:t>Jak można aplikować?</w:t>
      </w:r>
    </w:p>
    <w:p w14:paraId="0000000D" w14:textId="77777777" w:rsidR="002468F0" w:rsidRDefault="00000000">
      <w:pPr>
        <w:jc w:val="both"/>
      </w:pPr>
      <w:r>
        <w:t>Aby aplikować do projektu, uzupełnione oraz podpisane (w przypadku uczniów niepełnoletnich również przez rodziców) dokumenty należy złożyć w sekretariacie szkoły. Prosimy o dokładne zapoznanie się ze wszystkimi załącznikami i upewnienie się, że wszystkie niezbędne informacje zostały uzupełnione.</w:t>
      </w:r>
    </w:p>
    <w:p w14:paraId="0000000E" w14:textId="77777777" w:rsidR="002468F0" w:rsidRDefault="00000000">
      <w:pPr>
        <w:pStyle w:val="Nagwek2"/>
        <w:jc w:val="both"/>
      </w:pPr>
      <w:r>
        <w:t>Finansowanie</w:t>
      </w:r>
    </w:p>
    <w:p w14:paraId="0000000F" w14:textId="77777777" w:rsidR="002468F0" w:rsidRDefault="00000000">
      <w:pPr>
        <w:pStyle w:val="Nagwek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Inicjatywa „Mobilności europejskie jako narzędzie rozwoju uczniów i kadry – edycja 2” o numerze 2022-1-PL01-KA122-SCH-000071162 realizowanego w ramach programu Erasmus+, akcja kluczowa 1: Mobilność edukacyjna, Sektor: Edukacja Szkolna.</w:t>
      </w:r>
    </w:p>
    <w:p w14:paraId="00000010" w14:textId="77777777" w:rsidR="002468F0" w:rsidRDefault="002468F0">
      <w:pPr>
        <w:jc w:val="both"/>
      </w:pPr>
    </w:p>
    <w:p w14:paraId="00000011" w14:textId="77777777" w:rsidR="002468F0" w:rsidRDefault="00000000">
      <w:pPr>
        <w:pStyle w:val="Nagwek2"/>
        <w:jc w:val="both"/>
      </w:pPr>
      <w:r>
        <w:t>Ważne terminy</w:t>
      </w:r>
    </w:p>
    <w:p w14:paraId="00000012" w14:textId="77777777" w:rsidR="002468F0" w:rsidRDefault="00000000">
      <w:pPr>
        <w:jc w:val="both"/>
      </w:pPr>
      <w:r>
        <w:t xml:space="preserve">01.03.2023 – rozpoczęcie rekrutacji </w:t>
      </w:r>
    </w:p>
    <w:p w14:paraId="00000013" w14:textId="77777777" w:rsidR="002468F0" w:rsidRDefault="00000000">
      <w:pPr>
        <w:jc w:val="both"/>
      </w:pPr>
      <w:r>
        <w:t xml:space="preserve">08.03.2023 – zakończenie zbierania aplikacji </w:t>
      </w:r>
    </w:p>
    <w:p w14:paraId="00000014" w14:textId="77777777" w:rsidR="002468F0" w:rsidRDefault="00000000">
      <w:pPr>
        <w:jc w:val="both"/>
      </w:pPr>
      <w:r>
        <w:t xml:space="preserve">09.03.2023 – publikacja listy wstępnej  </w:t>
      </w:r>
    </w:p>
    <w:p w14:paraId="00000015" w14:textId="77777777" w:rsidR="002468F0" w:rsidRDefault="00000000">
      <w:pPr>
        <w:jc w:val="both"/>
      </w:pPr>
      <w:r>
        <w:t xml:space="preserve">10.03.2023 – czas na ewentualne odwołania </w:t>
      </w:r>
    </w:p>
    <w:p w14:paraId="00000016" w14:textId="77777777" w:rsidR="002468F0" w:rsidRDefault="00000000">
      <w:pPr>
        <w:jc w:val="both"/>
      </w:pPr>
      <w:r>
        <w:t>10.03.2023 – publikacja końcowej listy osób zakwalifikowanych oraz listy rezerwowej</w:t>
      </w:r>
    </w:p>
    <w:p w14:paraId="00000017" w14:textId="77777777" w:rsidR="002468F0" w:rsidRDefault="002468F0">
      <w:pPr>
        <w:jc w:val="both"/>
      </w:pPr>
    </w:p>
    <w:p w14:paraId="00000018" w14:textId="77777777" w:rsidR="002468F0" w:rsidRDefault="00000000">
      <w:pPr>
        <w:jc w:val="both"/>
      </w:pPr>
      <w:r>
        <w:t xml:space="preserve">W przypadku pytań prosimy o kontakt z Panią Martą Wypasek Koordynatorem projektu. </w:t>
      </w:r>
    </w:p>
    <w:p w14:paraId="00000019" w14:textId="77777777" w:rsidR="002468F0" w:rsidRDefault="002468F0">
      <w:pPr>
        <w:jc w:val="both"/>
      </w:pPr>
    </w:p>
    <w:p w14:paraId="0000001A" w14:textId="77777777" w:rsidR="002468F0" w:rsidRDefault="00000000">
      <w:pPr>
        <w:jc w:val="both"/>
      </w:pPr>
      <w:r>
        <w:t>lista załączników:</w:t>
      </w:r>
    </w:p>
    <w:p w14:paraId="0000001B" w14:textId="77777777" w:rsidR="002468F0" w:rsidRDefault="00000000">
      <w:pPr>
        <w:numPr>
          <w:ilvl w:val="0"/>
          <w:numId w:val="1"/>
        </w:numPr>
        <w:spacing w:after="0"/>
        <w:jc w:val="both"/>
      </w:pPr>
      <w:r>
        <w:t xml:space="preserve">plakat rekrutacja </w:t>
      </w:r>
    </w:p>
    <w:p w14:paraId="0000001C" w14:textId="77777777" w:rsidR="002468F0" w:rsidRDefault="00000000">
      <w:pPr>
        <w:numPr>
          <w:ilvl w:val="0"/>
          <w:numId w:val="1"/>
        </w:numPr>
        <w:spacing w:after="0"/>
        <w:jc w:val="both"/>
      </w:pPr>
      <w:r>
        <w:t>Regulamin Rekrutacji Uczniów</w:t>
      </w:r>
    </w:p>
    <w:p w14:paraId="0000001D" w14:textId="77777777" w:rsidR="002468F0" w:rsidRDefault="00000000">
      <w:pPr>
        <w:numPr>
          <w:ilvl w:val="0"/>
          <w:numId w:val="1"/>
        </w:numPr>
        <w:spacing w:after="0"/>
        <w:jc w:val="both"/>
      </w:pPr>
      <w:r>
        <w:t>Zał. 1 Karta Zgłoszenia Ucznia do Mobilności</w:t>
      </w:r>
    </w:p>
    <w:p w14:paraId="0000001E" w14:textId="77777777" w:rsidR="002468F0" w:rsidRDefault="00000000">
      <w:pPr>
        <w:numPr>
          <w:ilvl w:val="0"/>
          <w:numId w:val="1"/>
        </w:numPr>
        <w:spacing w:after="0"/>
        <w:jc w:val="both"/>
      </w:pPr>
      <w:r>
        <w:t>Zał. 2 Oświadczeniem Uczestnika Przedsięwzięcia</w:t>
      </w:r>
    </w:p>
    <w:p w14:paraId="0000001F" w14:textId="77777777" w:rsidR="002468F0" w:rsidRDefault="00000000">
      <w:pPr>
        <w:numPr>
          <w:ilvl w:val="0"/>
          <w:numId w:val="1"/>
        </w:numPr>
        <w:spacing w:after="0"/>
        <w:jc w:val="both"/>
      </w:pPr>
      <w:r>
        <w:t>Zał. 3 Instrukcja wypełniania zgłoszeń</w:t>
      </w:r>
    </w:p>
    <w:p w14:paraId="00000020" w14:textId="77777777" w:rsidR="002468F0" w:rsidRDefault="00000000">
      <w:pPr>
        <w:numPr>
          <w:ilvl w:val="0"/>
          <w:numId w:val="1"/>
        </w:numPr>
        <w:spacing w:after="0"/>
        <w:jc w:val="both"/>
      </w:pPr>
      <w:r>
        <w:t>Zał_4_Wzór umowy z uczestnikiem</w:t>
      </w:r>
    </w:p>
    <w:p w14:paraId="00000021" w14:textId="77777777" w:rsidR="002468F0" w:rsidRDefault="00000000">
      <w:pPr>
        <w:numPr>
          <w:ilvl w:val="0"/>
          <w:numId w:val="1"/>
        </w:numPr>
        <w:jc w:val="both"/>
      </w:pPr>
      <w:r>
        <w:t>Zał. 5 Program mobilności i opis rezultatów końcowych</w:t>
      </w:r>
    </w:p>
    <w:p w14:paraId="00000022" w14:textId="77777777" w:rsidR="002468F0" w:rsidRDefault="002468F0">
      <w:pPr>
        <w:jc w:val="both"/>
      </w:pPr>
    </w:p>
    <w:p w14:paraId="00000023" w14:textId="77777777" w:rsidR="002468F0" w:rsidRDefault="002468F0">
      <w:pPr>
        <w:jc w:val="both"/>
        <w:rPr>
          <w:b/>
        </w:rPr>
      </w:pPr>
    </w:p>
    <w:sectPr w:rsidR="002468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5DB9"/>
    <w:multiLevelType w:val="multilevel"/>
    <w:tmpl w:val="77A8FE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656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F0"/>
    <w:rsid w:val="002468F0"/>
    <w:rsid w:val="00F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8AB1-72C4-403F-9644-8726CB0F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2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6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8721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7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11A"/>
  </w:style>
  <w:style w:type="paragraph" w:styleId="Stopka">
    <w:name w:val="footer"/>
    <w:basedOn w:val="Normalny"/>
    <w:link w:val="StopkaZnak"/>
    <w:uiPriority w:val="99"/>
    <w:unhideWhenUsed/>
    <w:rsid w:val="0087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11A"/>
  </w:style>
  <w:style w:type="character" w:customStyle="1" w:styleId="Nagwek2Znak">
    <w:name w:val="Nagłówek 2 Znak"/>
    <w:basedOn w:val="Domylnaczcionkaakapitu"/>
    <w:link w:val="Nagwek2"/>
    <w:uiPriority w:val="9"/>
    <w:rsid w:val="00DC6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6VM8sfzhXPKBoW7Ax2baOwo4kQ==">AMUW2mUy0Yy/CeFxDdeM54VDnvlZ8HGjy7zV7xEyKSic2V71+e16RRtc0DR4tISeMDniP1SqDfVEc5V4//b7jgCBfCWNVQMNWOEiQo3eaPUTNK4OcWrY/IgBqnKcM8kF7nx5p+rRTcMr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Ostrowska</dc:creator>
  <cp:lastModifiedBy>Marta Wypasek</cp:lastModifiedBy>
  <cp:revision>2</cp:revision>
  <dcterms:created xsi:type="dcterms:W3CDTF">2023-03-01T06:04:00Z</dcterms:created>
  <dcterms:modified xsi:type="dcterms:W3CDTF">2023-03-01T06:04:00Z</dcterms:modified>
</cp:coreProperties>
</file>